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E267" w14:textId="77777777" w:rsidR="005F21D2" w:rsidRDefault="005F2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55B" w:rsidRPr="003B455B" w14:paraId="3F14E1D8" w14:textId="77777777">
        <w:tc>
          <w:tcPr>
            <w:tcW w:w="9242" w:type="dxa"/>
          </w:tcPr>
          <w:p w14:paraId="502C3C12" w14:textId="77777777" w:rsidR="003B6A17" w:rsidRPr="003B455B" w:rsidRDefault="003B6A17" w:rsidP="003B6A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95049" w14:textId="77777777" w:rsidR="003B6A17" w:rsidRPr="00733B19" w:rsidRDefault="003B6A17" w:rsidP="0083512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Annual Governance </w:t>
            </w:r>
            <w:r w:rsidR="00A07B56"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>Statement for the Governing Board</w:t>
            </w:r>
            <w:r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544EA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of the Federation </w:t>
            </w:r>
            <w:r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>of</w:t>
            </w:r>
            <w:r w:rsidR="00544EA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Kirkby </w:t>
            </w:r>
            <w:proofErr w:type="spellStart"/>
            <w:r w:rsidR="00544EAF">
              <w:rPr>
                <w:rFonts w:ascii="Arial" w:hAnsi="Arial" w:cs="Arial"/>
                <w:b/>
                <w:sz w:val="28"/>
                <w:szCs w:val="28"/>
                <w:u w:val="single"/>
              </w:rPr>
              <w:t>Malzeard</w:t>
            </w:r>
            <w:proofErr w:type="spellEnd"/>
            <w:r w:rsidR="00544EA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C of E Primary School </w:t>
            </w:r>
            <w:proofErr w:type="gramStart"/>
            <w:r w:rsidR="00544EA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and </w:t>
            </w:r>
            <w:r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8938BE"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>St.</w:t>
            </w:r>
            <w:proofErr w:type="gramEnd"/>
            <w:r w:rsidR="008938BE"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Nicholas C of E Primary</w:t>
            </w:r>
            <w:r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School</w:t>
            </w:r>
            <w:r w:rsidR="008938BE"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West Tanfield</w:t>
            </w:r>
          </w:p>
          <w:p w14:paraId="1C59E0E1" w14:textId="77777777" w:rsidR="00835127" w:rsidRPr="003B455B" w:rsidRDefault="00392D28" w:rsidP="00835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B19">
              <w:rPr>
                <w:rFonts w:ascii="Arial" w:hAnsi="Arial" w:cs="Arial"/>
                <w:b/>
                <w:sz w:val="28"/>
                <w:szCs w:val="28"/>
                <w:u w:val="single"/>
              </w:rPr>
              <w:t>September</w:t>
            </w:r>
            <w:r w:rsidR="00CD7ED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2</w:t>
            </w:r>
            <w:r w:rsidR="00544EAF">
              <w:rPr>
                <w:rFonts w:ascii="Arial" w:hAnsi="Arial" w:cs="Arial"/>
                <w:b/>
                <w:sz w:val="28"/>
                <w:szCs w:val="28"/>
                <w:u w:val="single"/>
              </w:rPr>
              <w:t>020</w:t>
            </w:r>
          </w:p>
        </w:tc>
      </w:tr>
      <w:tr w:rsidR="003B455B" w:rsidRPr="003B455B" w14:paraId="1C19937B" w14:textId="77777777">
        <w:tc>
          <w:tcPr>
            <w:tcW w:w="9242" w:type="dxa"/>
          </w:tcPr>
          <w:p w14:paraId="1F28E799" w14:textId="77777777" w:rsidR="003B6A17" w:rsidRPr="003B455B" w:rsidRDefault="003B6A17" w:rsidP="003B6A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9A109" w14:textId="77777777" w:rsidR="003B6A17" w:rsidRPr="003B455B" w:rsidRDefault="003B6A17" w:rsidP="003B6A17">
            <w:pPr>
              <w:rPr>
                <w:rFonts w:ascii="Arial" w:hAnsi="Arial" w:cs="Arial"/>
                <w:sz w:val="24"/>
                <w:szCs w:val="24"/>
              </w:rPr>
            </w:pPr>
            <w:r w:rsidRPr="003B455B">
              <w:rPr>
                <w:rFonts w:ascii="Arial" w:hAnsi="Arial" w:cs="Arial"/>
                <w:sz w:val="24"/>
                <w:szCs w:val="24"/>
              </w:rPr>
              <w:t>In accordance with the Government’s req</w:t>
            </w:r>
            <w:r w:rsidR="00A07B56" w:rsidRPr="003B455B">
              <w:rPr>
                <w:rFonts w:ascii="Arial" w:hAnsi="Arial" w:cs="Arial"/>
                <w:sz w:val="24"/>
                <w:szCs w:val="24"/>
              </w:rPr>
              <w:t>uirement for all governing board</w:t>
            </w:r>
            <w:r w:rsidRPr="003B455B">
              <w:rPr>
                <w:rFonts w:ascii="Arial" w:hAnsi="Arial" w:cs="Arial"/>
                <w:sz w:val="24"/>
                <w:szCs w:val="24"/>
              </w:rPr>
              <w:t>s, the three core strategic functio</w:t>
            </w:r>
            <w:r w:rsidR="00A07B56" w:rsidRPr="003B455B">
              <w:rPr>
                <w:rFonts w:ascii="Arial" w:hAnsi="Arial" w:cs="Arial"/>
                <w:sz w:val="24"/>
                <w:szCs w:val="24"/>
              </w:rPr>
              <w:t>ns of</w:t>
            </w:r>
            <w:r w:rsidR="00544EAF">
              <w:rPr>
                <w:rFonts w:ascii="Arial" w:hAnsi="Arial" w:cs="Arial"/>
                <w:sz w:val="24"/>
                <w:szCs w:val="24"/>
              </w:rPr>
              <w:t xml:space="preserve"> the Federation of Kirkby </w:t>
            </w:r>
            <w:proofErr w:type="spellStart"/>
            <w:r w:rsidR="00544EAF">
              <w:rPr>
                <w:rFonts w:ascii="Arial" w:hAnsi="Arial" w:cs="Arial"/>
                <w:sz w:val="24"/>
                <w:szCs w:val="24"/>
              </w:rPr>
              <w:t>Malzeard</w:t>
            </w:r>
            <w:proofErr w:type="spellEnd"/>
            <w:r w:rsidR="00544EAF">
              <w:rPr>
                <w:rFonts w:ascii="Arial" w:hAnsi="Arial" w:cs="Arial"/>
                <w:sz w:val="24"/>
                <w:szCs w:val="24"/>
              </w:rPr>
              <w:t xml:space="preserve"> and C of E Primary School and </w:t>
            </w:r>
            <w:r w:rsidR="008938BE" w:rsidRPr="003B455B">
              <w:rPr>
                <w:rFonts w:ascii="Arial" w:hAnsi="Arial" w:cs="Arial"/>
                <w:sz w:val="24"/>
                <w:szCs w:val="24"/>
              </w:rPr>
              <w:t>St. Nicolas C of E</w:t>
            </w:r>
            <w:r w:rsidR="00A07B56" w:rsidRPr="003B455B">
              <w:rPr>
                <w:rFonts w:ascii="Arial" w:hAnsi="Arial" w:cs="Arial"/>
                <w:sz w:val="24"/>
                <w:szCs w:val="24"/>
              </w:rPr>
              <w:t xml:space="preserve"> School Governing Board</w:t>
            </w:r>
            <w:r w:rsidRPr="003B455B">
              <w:rPr>
                <w:rFonts w:ascii="Arial" w:hAnsi="Arial" w:cs="Arial"/>
                <w:sz w:val="24"/>
                <w:szCs w:val="24"/>
              </w:rPr>
              <w:t xml:space="preserve"> are:</w:t>
            </w:r>
          </w:p>
          <w:p w14:paraId="46B3C8E9" w14:textId="77777777" w:rsidR="003B6A17" w:rsidRPr="003B455B" w:rsidRDefault="003B6A17" w:rsidP="003B6A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F692F" w14:textId="77777777" w:rsidR="003B6A17" w:rsidRPr="003B455B" w:rsidRDefault="003B6A17" w:rsidP="003B6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Ensuring clarity of vision, ethos and strategic direction</w:t>
            </w:r>
          </w:p>
          <w:p w14:paraId="07E3286A" w14:textId="77777777" w:rsidR="003B6A17" w:rsidRPr="003B455B" w:rsidRDefault="003B6A17" w:rsidP="003B6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Holding the headteacher to account for the educational performance of the school and its pupils</w:t>
            </w:r>
          </w:p>
          <w:p w14:paraId="30921332" w14:textId="77777777" w:rsidR="004E43CF" w:rsidRPr="003B455B" w:rsidRDefault="003B6A17" w:rsidP="004E43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Overseeing the financial performance of the school and making sure its money is well spent </w:t>
            </w:r>
          </w:p>
          <w:p w14:paraId="6EF730D7" w14:textId="77777777" w:rsidR="003B6A17" w:rsidRPr="003B455B" w:rsidRDefault="003B6A17" w:rsidP="003B6A17">
            <w:pPr>
              <w:rPr>
                <w:rFonts w:ascii="Arial" w:hAnsi="Arial" w:cs="Arial"/>
                <w:sz w:val="24"/>
                <w:szCs w:val="24"/>
              </w:rPr>
            </w:pPr>
            <w:r w:rsidRPr="003B45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455B" w:rsidRPr="003B455B" w14:paraId="5DF131E2" w14:textId="77777777">
        <w:tc>
          <w:tcPr>
            <w:tcW w:w="9242" w:type="dxa"/>
          </w:tcPr>
          <w:p w14:paraId="1C3B9467" w14:textId="77777777" w:rsidR="003B6A17" w:rsidRPr="003B455B" w:rsidRDefault="003B6A17" w:rsidP="003B6A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8E82B" w14:textId="77777777" w:rsidR="00FD2EF8" w:rsidRPr="001D7059" w:rsidRDefault="006332AF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D7059">
              <w:rPr>
                <w:rFonts w:ascii="Arial" w:hAnsi="Arial" w:cs="Arial"/>
                <w:b/>
                <w:sz w:val="24"/>
                <w:szCs w:val="24"/>
                <w:u w:val="single"/>
              </w:rPr>
              <w:t>Governance arrangements</w:t>
            </w:r>
          </w:p>
          <w:p w14:paraId="34AF8EAA" w14:textId="77777777" w:rsidR="003B455B" w:rsidRPr="003B455B" w:rsidRDefault="003B455B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0EFD1" w14:textId="64DD98A0" w:rsidR="005551B2" w:rsidRPr="0071007E" w:rsidRDefault="00267176" w:rsidP="000006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During th</w:t>
            </w:r>
            <w:r w:rsidR="00544EAF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662F19">
              <w:rPr>
                <w:rFonts w:ascii="Arial" w:hAnsi="Arial" w:cs="Arial"/>
                <w:b/>
                <w:sz w:val="24"/>
                <w:szCs w:val="24"/>
              </w:rPr>
              <w:t>last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academic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gramEnd"/>
            <w:r w:rsidR="00544EAF">
              <w:rPr>
                <w:rFonts w:ascii="Arial" w:hAnsi="Arial" w:cs="Arial"/>
                <w:b/>
                <w:sz w:val="24"/>
                <w:szCs w:val="24"/>
              </w:rPr>
              <w:t xml:space="preserve"> the Governing Boards of the two schools were dissolved and the Federation of the two schools was constituted on the 17</w:t>
            </w:r>
            <w:r w:rsidR="00544EAF" w:rsidRPr="00544E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44EAF">
              <w:rPr>
                <w:rFonts w:ascii="Arial" w:hAnsi="Arial" w:cs="Arial"/>
                <w:b/>
                <w:sz w:val="24"/>
                <w:szCs w:val="24"/>
              </w:rPr>
              <w:t xml:space="preserve"> December 2019.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07E" w:rsidRPr="007100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 Instrument of Governance consists</w:t>
            </w:r>
            <w:r w:rsidR="0071007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703879" w:rsidRPr="003B455B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44EAF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703879" w:rsidRPr="003B455B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5551B2" w:rsidRPr="003B455B">
              <w:rPr>
                <w:rFonts w:ascii="Arial" w:hAnsi="Arial" w:cs="Arial"/>
                <w:b/>
                <w:sz w:val="24"/>
                <w:szCs w:val="24"/>
              </w:rPr>
              <w:t>overnor</w:t>
            </w:r>
            <w:r w:rsidR="0071007E">
              <w:rPr>
                <w:rFonts w:ascii="Arial" w:hAnsi="Arial" w:cs="Arial"/>
                <w:b/>
                <w:sz w:val="24"/>
                <w:szCs w:val="24"/>
              </w:rPr>
              <w:t xml:space="preserve">s: </w:t>
            </w:r>
          </w:p>
          <w:p w14:paraId="14FCF986" w14:textId="77777777" w:rsidR="005142C5" w:rsidRPr="003B455B" w:rsidRDefault="005142C5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D3FED" w14:textId="77777777" w:rsidR="0000067F" w:rsidRDefault="005B7B20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1 Local Authority governor</w:t>
            </w:r>
            <w:r w:rsidR="000006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8A546B" w14:textId="77777777" w:rsidR="005B7B20" w:rsidRPr="003B455B" w:rsidRDefault="005B7B20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2 Parent governors</w:t>
            </w:r>
          </w:p>
          <w:p w14:paraId="2AD5673C" w14:textId="23D5853E" w:rsidR="005B7B20" w:rsidRPr="003B455B" w:rsidRDefault="005B7B20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3 Co-opted governors</w:t>
            </w:r>
          </w:p>
          <w:p w14:paraId="57E644E2" w14:textId="77777777" w:rsidR="005B7B20" w:rsidRPr="003B455B" w:rsidRDefault="005B7B20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2 Foundation governors</w:t>
            </w:r>
          </w:p>
          <w:p w14:paraId="37ED7502" w14:textId="77777777" w:rsidR="005B7B20" w:rsidRDefault="005B7B20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1 Staff governor</w:t>
            </w:r>
            <w:r w:rsidR="002671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BAE9E93" w14:textId="77777777" w:rsidR="005B7B20" w:rsidRDefault="005B7B20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DE3A6B">
              <w:rPr>
                <w:rFonts w:ascii="Arial" w:hAnsi="Arial" w:cs="Arial"/>
                <w:b/>
                <w:sz w:val="24"/>
                <w:szCs w:val="24"/>
              </w:rPr>
              <w:t>Head</w:t>
            </w:r>
            <w:r w:rsidR="001B1DA1" w:rsidRPr="003B455B">
              <w:rPr>
                <w:rFonts w:ascii="Arial" w:hAnsi="Arial" w:cs="Arial"/>
                <w:b/>
                <w:sz w:val="24"/>
                <w:szCs w:val="24"/>
              </w:rPr>
              <w:t>teacher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 governor</w:t>
            </w:r>
          </w:p>
          <w:p w14:paraId="650646DD" w14:textId="77777777" w:rsidR="0000067F" w:rsidRDefault="0000067F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987D8" w14:textId="77777777" w:rsidR="008473D6" w:rsidRPr="003B455B" w:rsidRDefault="008473D6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A well constituted governing body needs a wide range of skills, encompassing financial planning, contract and project m</w:t>
            </w:r>
            <w:r w:rsidR="00912765" w:rsidRPr="003B455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C6134" w:rsidRPr="003B455B">
              <w:rPr>
                <w:rFonts w:ascii="Arial" w:hAnsi="Arial" w:cs="Arial"/>
                <w:b/>
                <w:sz w:val="24"/>
                <w:szCs w:val="24"/>
              </w:rPr>
              <w:t xml:space="preserve">nagement, personnel management and marketing, </w:t>
            </w:r>
            <w:r w:rsidR="002D5068" w:rsidRPr="003B455B">
              <w:rPr>
                <w:rFonts w:ascii="Arial" w:hAnsi="Arial" w:cs="Arial"/>
                <w:b/>
                <w:sz w:val="24"/>
                <w:szCs w:val="24"/>
              </w:rPr>
              <w:t>coupled with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 effective communication</w:t>
            </w:r>
            <w:r w:rsidR="00640E2B" w:rsidRPr="003B455B">
              <w:rPr>
                <w:rFonts w:ascii="Arial" w:hAnsi="Arial" w:cs="Arial"/>
                <w:b/>
                <w:sz w:val="24"/>
                <w:szCs w:val="24"/>
              </w:rPr>
              <w:t xml:space="preserve"> to all</w:t>
            </w:r>
            <w:r w:rsidR="002D5068" w:rsidRPr="003B455B">
              <w:rPr>
                <w:rFonts w:ascii="Arial" w:hAnsi="Arial" w:cs="Arial"/>
                <w:b/>
                <w:sz w:val="24"/>
                <w:szCs w:val="24"/>
              </w:rPr>
              <w:t xml:space="preserve"> stakeholders and </w:t>
            </w:r>
            <w:r w:rsidR="004C6134" w:rsidRPr="003B455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2D5068" w:rsidRPr="003B455B">
              <w:rPr>
                <w:rFonts w:ascii="Arial" w:hAnsi="Arial" w:cs="Arial"/>
                <w:b/>
                <w:sz w:val="24"/>
                <w:szCs w:val="24"/>
              </w:rPr>
              <w:t>wider community.</w:t>
            </w:r>
          </w:p>
          <w:p w14:paraId="003D311B" w14:textId="73431652" w:rsidR="00CC44AB" w:rsidRPr="003B455B" w:rsidRDefault="00CC44AB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An annual</w:t>
            </w:r>
            <w:r w:rsidR="004C6134" w:rsidRPr="003B455B">
              <w:rPr>
                <w:rFonts w:ascii="Arial" w:hAnsi="Arial" w:cs="Arial"/>
                <w:b/>
                <w:sz w:val="24"/>
                <w:szCs w:val="24"/>
              </w:rPr>
              <w:t xml:space="preserve"> governor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 skills audit is carried out and any shortfalls remed</w:t>
            </w:r>
            <w:r w:rsidR="00960CE1">
              <w:rPr>
                <w:rFonts w:ascii="Arial" w:hAnsi="Arial" w:cs="Arial"/>
                <w:b/>
                <w:sz w:val="24"/>
                <w:szCs w:val="24"/>
              </w:rPr>
              <w:t xml:space="preserve">ied by training or co-opting 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new governors. </w:t>
            </w:r>
            <w:r w:rsidR="0071007E" w:rsidRPr="0071007E">
              <w:rPr>
                <w:rFonts w:ascii="Arial" w:hAnsi="Arial" w:cs="Arial"/>
                <w:b/>
                <w:sz w:val="24"/>
                <w:szCs w:val="24"/>
              </w:rPr>
              <w:t>Members of the governing body are fully responsible for all areas of governance within the two schools</w:t>
            </w:r>
            <w:r w:rsidR="0071007E">
              <w:rPr>
                <w:rFonts w:ascii="Arial" w:hAnsi="Arial" w:cs="Arial"/>
                <w:b/>
                <w:sz w:val="24"/>
                <w:szCs w:val="24"/>
              </w:rPr>
              <w:t>.  To ensure effective and rigorous monitoring, e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ach governor </w:t>
            </w:r>
            <w:r w:rsidR="0071007E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 li</w:t>
            </w:r>
            <w:r w:rsidR="0035473B" w:rsidRPr="003B455B">
              <w:rPr>
                <w:rFonts w:ascii="Arial" w:hAnsi="Arial" w:cs="Arial"/>
                <w:b/>
                <w:sz w:val="24"/>
                <w:szCs w:val="24"/>
              </w:rPr>
              <w:t>nked to a specific area of the School Development P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>lan.</w:t>
            </w:r>
            <w:r w:rsidR="00AA691B"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6134" w:rsidRPr="003B455B">
              <w:rPr>
                <w:rFonts w:ascii="Arial" w:hAnsi="Arial" w:cs="Arial"/>
                <w:b/>
                <w:sz w:val="24"/>
                <w:szCs w:val="24"/>
              </w:rPr>
              <w:t xml:space="preserve">Governors </w:t>
            </w:r>
            <w:r w:rsidR="00FE625E" w:rsidRPr="003B455B">
              <w:rPr>
                <w:rFonts w:ascii="Arial" w:hAnsi="Arial" w:cs="Arial"/>
                <w:b/>
                <w:sz w:val="24"/>
                <w:szCs w:val="24"/>
              </w:rPr>
              <w:t>are required</w:t>
            </w:r>
            <w:r w:rsidR="004C6134" w:rsidRPr="003B455B">
              <w:rPr>
                <w:rFonts w:ascii="Arial" w:hAnsi="Arial" w:cs="Arial"/>
                <w:b/>
                <w:sz w:val="24"/>
                <w:szCs w:val="24"/>
              </w:rPr>
              <w:t xml:space="preserve"> to understand, monitor and challenge evidence presented and to</w:t>
            </w:r>
            <w:r w:rsidR="00AA691B" w:rsidRPr="003B455B">
              <w:rPr>
                <w:rFonts w:ascii="Arial" w:hAnsi="Arial" w:cs="Arial"/>
                <w:b/>
                <w:sz w:val="24"/>
                <w:szCs w:val="24"/>
              </w:rPr>
              <w:t xml:space="preserve"> act as a </w:t>
            </w:r>
            <w:r w:rsidR="004C6134" w:rsidRPr="003B455B">
              <w:rPr>
                <w:rFonts w:ascii="Arial" w:hAnsi="Arial" w:cs="Arial"/>
                <w:b/>
                <w:sz w:val="24"/>
                <w:szCs w:val="24"/>
              </w:rPr>
              <w:t>‘critical friend’ in holding the</w:t>
            </w:r>
            <w:r w:rsidR="00AA691B" w:rsidRPr="003B455B">
              <w:rPr>
                <w:rFonts w:ascii="Arial" w:hAnsi="Arial" w:cs="Arial"/>
                <w:b/>
                <w:sz w:val="24"/>
                <w:szCs w:val="24"/>
              </w:rPr>
              <w:t xml:space="preserve"> Headteacher to account.</w:t>
            </w:r>
            <w:r w:rsidR="004C6134"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6BA3578" w14:textId="18D494DF" w:rsidR="00406EEA" w:rsidRPr="003B455B" w:rsidRDefault="00DC49AF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>There is a specific a</w:t>
            </w:r>
            <w:r w:rsidR="00AA20F2" w:rsidRPr="003B455B">
              <w:rPr>
                <w:rFonts w:ascii="Arial" w:hAnsi="Arial" w:cs="Arial"/>
                <w:b/>
                <w:sz w:val="24"/>
                <w:szCs w:val="24"/>
              </w:rPr>
              <w:t xml:space="preserve">genda focus at each </w:t>
            </w:r>
            <w:r w:rsidR="0008152E" w:rsidRPr="003B455B">
              <w:rPr>
                <w:rFonts w:ascii="Arial" w:hAnsi="Arial" w:cs="Arial"/>
                <w:b/>
                <w:sz w:val="24"/>
                <w:szCs w:val="24"/>
              </w:rPr>
              <w:t xml:space="preserve">FGB </w:t>
            </w:r>
            <w:r w:rsidR="00AA20F2" w:rsidRPr="003B455B">
              <w:rPr>
                <w:rFonts w:ascii="Arial" w:hAnsi="Arial" w:cs="Arial"/>
                <w:b/>
                <w:sz w:val="24"/>
                <w:szCs w:val="24"/>
              </w:rPr>
              <w:t xml:space="preserve">meeting </w:t>
            </w:r>
            <w:r w:rsidR="005B7B20" w:rsidRPr="003B455B">
              <w:rPr>
                <w:rFonts w:ascii="Arial" w:hAnsi="Arial" w:cs="Arial"/>
                <w:b/>
                <w:sz w:val="24"/>
                <w:szCs w:val="24"/>
              </w:rPr>
              <w:t>covering</w:t>
            </w:r>
            <w:r w:rsidR="00AA20F2" w:rsidRPr="003B455B">
              <w:rPr>
                <w:rFonts w:ascii="Arial" w:hAnsi="Arial" w:cs="Arial"/>
                <w:b/>
                <w:sz w:val="24"/>
                <w:szCs w:val="24"/>
              </w:rPr>
              <w:t xml:space="preserve"> the various aspects </w:t>
            </w:r>
            <w:r w:rsidR="005B7B20" w:rsidRPr="003B455B">
              <w:rPr>
                <w:rFonts w:ascii="Arial" w:hAnsi="Arial" w:cs="Arial"/>
                <w:b/>
                <w:sz w:val="24"/>
                <w:szCs w:val="24"/>
              </w:rPr>
              <w:t>of wo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>rk</w:t>
            </w:r>
            <w:r w:rsidR="00354D2D" w:rsidRPr="003B455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51F4F">
              <w:rPr>
                <w:rFonts w:ascii="Arial" w:hAnsi="Arial" w:cs="Arial"/>
                <w:b/>
                <w:sz w:val="24"/>
                <w:szCs w:val="24"/>
              </w:rPr>
              <w:t xml:space="preserve"> which are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 relevant at certain</w:t>
            </w:r>
            <w:r w:rsidR="005B7B20" w:rsidRPr="003B455B">
              <w:rPr>
                <w:rFonts w:ascii="Arial" w:hAnsi="Arial" w:cs="Arial"/>
                <w:b/>
                <w:sz w:val="24"/>
                <w:szCs w:val="24"/>
              </w:rPr>
              <w:t xml:space="preserve"> times in</w:t>
            </w:r>
            <w:r w:rsidR="00AA20F2" w:rsidRPr="003B455B">
              <w:rPr>
                <w:rFonts w:ascii="Arial" w:hAnsi="Arial" w:cs="Arial"/>
                <w:b/>
                <w:sz w:val="24"/>
                <w:szCs w:val="24"/>
              </w:rPr>
              <w:t xml:space="preserve"> the school year</w:t>
            </w: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56801" w:rsidRPr="003B455B">
              <w:rPr>
                <w:rFonts w:ascii="Arial" w:hAnsi="Arial" w:cs="Arial"/>
                <w:b/>
                <w:sz w:val="24"/>
                <w:szCs w:val="24"/>
              </w:rPr>
              <w:t xml:space="preserve">This may </w:t>
            </w:r>
            <w:proofErr w:type="gramStart"/>
            <w:r w:rsidR="00256801" w:rsidRPr="003B455B">
              <w:rPr>
                <w:rFonts w:ascii="Arial" w:hAnsi="Arial" w:cs="Arial"/>
                <w:b/>
                <w:sz w:val="24"/>
                <w:szCs w:val="24"/>
              </w:rPr>
              <w:t>include</w:t>
            </w:r>
            <w:r w:rsidR="0071007E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960CE1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 w:rsidR="00256801" w:rsidRPr="003B455B">
              <w:rPr>
                <w:rFonts w:ascii="Arial" w:hAnsi="Arial" w:cs="Arial"/>
                <w:b/>
                <w:sz w:val="24"/>
                <w:szCs w:val="24"/>
              </w:rPr>
              <w:t>inancial review</w:t>
            </w:r>
            <w:r w:rsidR="00E87687" w:rsidRPr="003B455B">
              <w:rPr>
                <w:rFonts w:ascii="Arial" w:hAnsi="Arial" w:cs="Arial"/>
                <w:b/>
                <w:sz w:val="24"/>
                <w:szCs w:val="24"/>
              </w:rPr>
              <w:t xml:space="preserve"> and budget management</w:t>
            </w:r>
            <w:r w:rsidR="00960CE1">
              <w:rPr>
                <w:rFonts w:ascii="Arial" w:hAnsi="Arial" w:cs="Arial"/>
                <w:b/>
                <w:sz w:val="24"/>
                <w:szCs w:val="24"/>
              </w:rPr>
              <w:t>, s</w:t>
            </w:r>
            <w:r w:rsidR="00256801" w:rsidRPr="003B455B">
              <w:rPr>
                <w:rFonts w:ascii="Arial" w:hAnsi="Arial" w:cs="Arial"/>
                <w:b/>
                <w:sz w:val="24"/>
                <w:szCs w:val="24"/>
              </w:rPr>
              <w:t xml:space="preserve">trategic development, </w:t>
            </w:r>
            <w:r w:rsidR="00960CE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87687" w:rsidRPr="003B455B">
              <w:rPr>
                <w:rFonts w:ascii="Arial" w:hAnsi="Arial" w:cs="Arial"/>
                <w:b/>
                <w:sz w:val="24"/>
                <w:szCs w:val="24"/>
              </w:rPr>
              <w:t>eview of statutory commit</w:t>
            </w:r>
            <w:r w:rsidR="0008152E" w:rsidRPr="003B455B">
              <w:rPr>
                <w:rFonts w:ascii="Arial" w:hAnsi="Arial" w:cs="Arial"/>
                <w:b/>
                <w:sz w:val="24"/>
                <w:szCs w:val="24"/>
              </w:rPr>
              <w:t>tees and governing body systems, Specia</w:t>
            </w:r>
            <w:r w:rsidR="00DE3A6B">
              <w:rPr>
                <w:rFonts w:ascii="Arial" w:hAnsi="Arial" w:cs="Arial"/>
                <w:b/>
                <w:sz w:val="24"/>
                <w:szCs w:val="24"/>
              </w:rPr>
              <w:t>l Educational Needs report</w:t>
            </w:r>
            <w:r w:rsidR="0071007E">
              <w:rPr>
                <w:rFonts w:ascii="Arial" w:hAnsi="Arial" w:cs="Arial"/>
                <w:b/>
                <w:sz w:val="24"/>
                <w:szCs w:val="24"/>
              </w:rPr>
              <w:t>, governing links monitoring reports</w:t>
            </w:r>
            <w:r w:rsidR="00DE3A6B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71007E">
              <w:rPr>
                <w:rFonts w:ascii="Arial" w:hAnsi="Arial" w:cs="Arial"/>
                <w:b/>
                <w:sz w:val="24"/>
                <w:szCs w:val="24"/>
              </w:rPr>
              <w:t xml:space="preserve">Headteacher </w:t>
            </w:r>
            <w:r w:rsidR="00DE3A6B">
              <w:rPr>
                <w:rFonts w:ascii="Arial" w:hAnsi="Arial" w:cs="Arial"/>
                <w:b/>
                <w:sz w:val="24"/>
                <w:szCs w:val="24"/>
              </w:rPr>
              <w:t>performance m</w:t>
            </w:r>
            <w:r w:rsidR="0008152E" w:rsidRPr="003B455B">
              <w:rPr>
                <w:rFonts w:ascii="Arial" w:hAnsi="Arial" w:cs="Arial"/>
                <w:b/>
                <w:sz w:val="24"/>
                <w:szCs w:val="24"/>
              </w:rPr>
              <w:t xml:space="preserve">anagement. </w:t>
            </w:r>
          </w:p>
          <w:p w14:paraId="40A23142" w14:textId="783DC32C" w:rsidR="0008152E" w:rsidRPr="003B455B" w:rsidRDefault="00406EEA" w:rsidP="003B6A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lastRenderedPageBreak/>
              <w:t>Alongside these, every</w:t>
            </w:r>
            <w:r w:rsidR="0008152E" w:rsidRPr="003B455B">
              <w:rPr>
                <w:rFonts w:ascii="Arial" w:hAnsi="Arial" w:cs="Arial"/>
                <w:b/>
                <w:sz w:val="24"/>
                <w:szCs w:val="24"/>
              </w:rPr>
              <w:t xml:space="preserve"> agenda includes</w:t>
            </w:r>
            <w:r w:rsidR="00E87687"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0CE1">
              <w:rPr>
                <w:rFonts w:ascii="Arial" w:hAnsi="Arial" w:cs="Arial"/>
                <w:b/>
                <w:sz w:val="24"/>
                <w:szCs w:val="24"/>
              </w:rPr>
              <w:t xml:space="preserve">safeguarding, </w:t>
            </w:r>
            <w:proofErr w:type="gramStart"/>
            <w:r w:rsidR="00960CE1">
              <w:rPr>
                <w:rFonts w:ascii="Arial" w:hAnsi="Arial" w:cs="Arial"/>
                <w:b/>
                <w:sz w:val="24"/>
                <w:szCs w:val="24"/>
              </w:rPr>
              <w:t>health</w:t>
            </w:r>
            <w:proofErr w:type="gramEnd"/>
            <w:r w:rsidR="00960CE1">
              <w:rPr>
                <w:rFonts w:ascii="Arial" w:hAnsi="Arial" w:cs="Arial"/>
                <w:b/>
                <w:sz w:val="24"/>
                <w:szCs w:val="24"/>
              </w:rPr>
              <w:t xml:space="preserve"> and s</w:t>
            </w:r>
            <w:r w:rsidR="0008152E" w:rsidRPr="003B455B">
              <w:rPr>
                <w:rFonts w:ascii="Arial" w:hAnsi="Arial" w:cs="Arial"/>
                <w:b/>
                <w:sz w:val="24"/>
                <w:szCs w:val="24"/>
              </w:rPr>
              <w:t>afety,</w:t>
            </w:r>
            <w:r w:rsidR="00E87687"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4D2D" w:rsidRPr="003B455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DE3A6B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E87687" w:rsidRPr="003B455B">
              <w:rPr>
                <w:rFonts w:ascii="Arial" w:hAnsi="Arial" w:cs="Arial"/>
                <w:b/>
                <w:sz w:val="24"/>
                <w:szCs w:val="24"/>
              </w:rPr>
              <w:t>eadteacher’s report</w:t>
            </w:r>
            <w:r w:rsidR="00960CE1">
              <w:rPr>
                <w:rFonts w:ascii="Arial" w:hAnsi="Arial" w:cs="Arial"/>
                <w:b/>
                <w:sz w:val="24"/>
                <w:szCs w:val="24"/>
              </w:rPr>
              <w:t>, school improvement, s</w:t>
            </w:r>
            <w:r w:rsidR="00DE3A6B">
              <w:rPr>
                <w:rFonts w:ascii="Arial" w:hAnsi="Arial" w:cs="Arial"/>
                <w:b/>
                <w:sz w:val="24"/>
                <w:szCs w:val="24"/>
              </w:rPr>
              <w:t>taffing</w:t>
            </w:r>
            <w:r w:rsidR="00710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0CE1">
              <w:rPr>
                <w:rFonts w:ascii="Arial" w:hAnsi="Arial" w:cs="Arial"/>
                <w:b/>
                <w:sz w:val="24"/>
                <w:szCs w:val="24"/>
              </w:rPr>
              <w:t>and p</w:t>
            </w:r>
            <w:r w:rsidR="0008152E" w:rsidRPr="003B455B">
              <w:rPr>
                <w:rFonts w:ascii="Arial" w:hAnsi="Arial" w:cs="Arial"/>
                <w:b/>
                <w:sz w:val="24"/>
                <w:szCs w:val="24"/>
              </w:rPr>
              <w:t xml:space="preserve">olicy reviews. </w:t>
            </w:r>
          </w:p>
          <w:p w14:paraId="294883B3" w14:textId="77777777" w:rsidR="007548BD" w:rsidRPr="003B455B" w:rsidRDefault="00E87687" w:rsidP="00944D93">
            <w:pPr>
              <w:rPr>
                <w:rFonts w:ascii="Arial" w:hAnsi="Arial" w:cs="Arial"/>
                <w:sz w:val="8"/>
                <w:szCs w:val="8"/>
              </w:rPr>
            </w:pPr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B455B" w:rsidRPr="003B455B" w14:paraId="2E73D4AD" w14:textId="77777777">
        <w:tc>
          <w:tcPr>
            <w:tcW w:w="9242" w:type="dxa"/>
            <w:tcBorders>
              <w:bottom w:val="single" w:sz="4" w:space="0" w:color="auto"/>
            </w:tcBorders>
          </w:tcPr>
          <w:p w14:paraId="09138C5D" w14:textId="2D2E21B5" w:rsidR="005F3E3D" w:rsidRDefault="005F3E3D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Work carried out by The Full Governing Body during 2019/20</w:t>
            </w:r>
          </w:p>
          <w:p w14:paraId="5DCFEAAE" w14:textId="0C6AEB75" w:rsidR="00616EC3" w:rsidRDefault="00616EC3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0F787BB" w14:textId="77777777" w:rsidR="00616EC3" w:rsidRDefault="00616EC3" w:rsidP="00616EC3">
            <w:pPr>
              <w:pStyle w:val="Default"/>
            </w:pPr>
          </w:p>
          <w:p w14:paraId="7CD79D99" w14:textId="581E3180" w:rsidR="00616EC3" w:rsidRPr="00616EC3" w:rsidRDefault="00616EC3" w:rsidP="00616E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6EC3">
              <w:rPr>
                <w:rFonts w:ascii="Arial" w:hAnsi="Arial" w:cs="Arial"/>
                <w:sz w:val="24"/>
                <w:szCs w:val="24"/>
              </w:rPr>
              <w:t xml:space="preserve">The last academic year has been one of unprecedented challenge and </w:t>
            </w:r>
            <w:r w:rsidR="001370DE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616EC3">
              <w:rPr>
                <w:rFonts w:ascii="Arial" w:hAnsi="Arial" w:cs="Arial"/>
                <w:sz w:val="24"/>
                <w:szCs w:val="24"/>
              </w:rPr>
              <w:t xml:space="preserve">would like to start this report by, on behalf of the governors, thanking every member of the Federation of Kirkby </w:t>
            </w:r>
            <w:proofErr w:type="spellStart"/>
            <w:r w:rsidRPr="00616EC3">
              <w:rPr>
                <w:rFonts w:ascii="Arial" w:hAnsi="Arial" w:cs="Arial"/>
                <w:sz w:val="24"/>
                <w:szCs w:val="24"/>
              </w:rPr>
              <w:t>Malzeard</w:t>
            </w:r>
            <w:proofErr w:type="spellEnd"/>
            <w:r w:rsidRPr="00616EC3">
              <w:rPr>
                <w:rFonts w:ascii="Arial" w:hAnsi="Arial" w:cs="Arial"/>
                <w:sz w:val="24"/>
                <w:szCs w:val="24"/>
              </w:rPr>
              <w:t xml:space="preserve"> and St Nicholas staff team for the dedication and commitment they demonstrated throughout the year, but particularly during the Covid-19 pandemic.</w:t>
            </w:r>
          </w:p>
          <w:p w14:paraId="246E0533" w14:textId="77777777" w:rsidR="00616EC3" w:rsidRDefault="00616EC3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FC766B" w14:textId="77777777" w:rsidR="005F3E3D" w:rsidRDefault="005F3E3D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8912061" w14:textId="740A13EC" w:rsidR="00E32898" w:rsidRDefault="005F3E3D" w:rsidP="003B6A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During the Autumn both schools 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 xml:space="preserve">started the 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federation consultation process with staff, trade unions, parents and carers, the local community, the d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io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cese, the PCC, the DFE and the local a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uthority.  All pupils were consulted through the school council and P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upil Voice.  At the end of the c</w:t>
            </w:r>
            <w:r w:rsidR="00DE3A6B">
              <w:rPr>
                <w:rFonts w:ascii="Arial" w:hAnsi="Arial" w:cs="Arial"/>
                <w:bCs/>
                <w:sz w:val="24"/>
                <w:szCs w:val="24"/>
              </w:rPr>
              <w:t>onsultation g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overnors considered and responded to any c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omments that needed addressing.  Each g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overning body, having duly considered the responses relating to their own schools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n voted to enter into a formal federation.  The f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ederation became effective on the 17</w:t>
            </w:r>
            <w:r w:rsidR="00E32898" w:rsidRPr="00E3289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 xml:space="preserve"> December 201</w:t>
            </w:r>
            <w:r w:rsidR="00DE3A6B">
              <w:rPr>
                <w:rFonts w:ascii="Arial" w:hAnsi="Arial" w:cs="Arial"/>
                <w:bCs/>
                <w:sz w:val="24"/>
                <w:szCs w:val="24"/>
              </w:rPr>
              <w:t>9. An interim board with 2 foundation g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ove</w:t>
            </w:r>
            <w:r w:rsidR="00DE3A6B">
              <w:rPr>
                <w:rFonts w:ascii="Arial" w:hAnsi="Arial" w:cs="Arial"/>
                <w:bCs/>
                <w:sz w:val="24"/>
                <w:szCs w:val="24"/>
              </w:rPr>
              <w:t xml:space="preserve">rnors, </w:t>
            </w:r>
            <w:r w:rsidR="0071007E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DE3A6B">
              <w:rPr>
                <w:rFonts w:ascii="Arial" w:hAnsi="Arial" w:cs="Arial"/>
                <w:bCs/>
                <w:sz w:val="24"/>
                <w:szCs w:val="24"/>
              </w:rPr>
              <w:t xml:space="preserve">staff governor and </w:t>
            </w:r>
            <w:r w:rsidR="0071007E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eadt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eache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r was formed.  Parent governor e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 xml:space="preserve">lections 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were held during the Christmas h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olidays and Tr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 xml:space="preserve">acey Cole-Brownlee and Lynda </w:t>
            </w:r>
            <w:proofErr w:type="spellStart"/>
            <w:r w:rsidR="00960CE1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gn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E32898">
              <w:rPr>
                <w:rFonts w:ascii="Arial" w:hAnsi="Arial" w:cs="Arial"/>
                <w:bCs/>
                <w:sz w:val="24"/>
                <w:szCs w:val="24"/>
              </w:rPr>
              <w:t>er</w:t>
            </w:r>
            <w:proofErr w:type="spellEnd"/>
            <w:r w:rsidR="00E32898">
              <w:rPr>
                <w:rFonts w:ascii="Arial" w:hAnsi="Arial" w:cs="Arial"/>
                <w:bCs/>
                <w:sz w:val="24"/>
                <w:szCs w:val="24"/>
              </w:rPr>
              <w:t xml:space="preserve"> were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 xml:space="preserve"> voted onto the g</w:t>
            </w:r>
            <w:r w:rsidR="00076D71">
              <w:rPr>
                <w:rFonts w:ascii="Arial" w:hAnsi="Arial" w:cs="Arial"/>
                <w:bCs/>
                <w:sz w:val="24"/>
                <w:szCs w:val="24"/>
              </w:rPr>
              <w:t>overning body.</w:t>
            </w:r>
            <w:r w:rsidR="00AD01B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4A5B">
              <w:rPr>
                <w:rFonts w:ascii="Arial" w:hAnsi="Arial" w:cs="Arial"/>
                <w:bCs/>
                <w:sz w:val="24"/>
                <w:szCs w:val="24"/>
              </w:rPr>
              <w:t>Me</w:t>
            </w:r>
            <w:r w:rsidR="00960CE1">
              <w:rPr>
                <w:rFonts w:ascii="Arial" w:hAnsi="Arial" w:cs="Arial"/>
                <w:bCs/>
                <w:sz w:val="24"/>
                <w:szCs w:val="24"/>
              </w:rPr>
              <w:t>mbers of the governing b</w:t>
            </w:r>
            <w:r w:rsidR="004F4A5B">
              <w:rPr>
                <w:rFonts w:ascii="Arial" w:hAnsi="Arial" w:cs="Arial"/>
                <w:bCs/>
                <w:sz w:val="24"/>
                <w:szCs w:val="24"/>
              </w:rPr>
              <w:t>ody are fully responsible for all areas of governance within the two schools but have specific areas that they have a link to:</w:t>
            </w:r>
          </w:p>
          <w:p w14:paraId="229417FC" w14:textId="77777777" w:rsidR="00963455" w:rsidRDefault="00963455" w:rsidP="003B6A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68E3DC" w14:textId="77777777" w:rsidR="004F4A5B" w:rsidRPr="004F4A5B" w:rsidRDefault="004F4A5B" w:rsidP="004F4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Standards – </w:t>
            </w:r>
            <w:r w:rsidRPr="0071007E">
              <w:rPr>
                <w:rFonts w:ascii="Arial" w:hAnsi="Arial" w:cs="Arial"/>
                <w:sz w:val="24"/>
                <w:szCs w:val="24"/>
              </w:rPr>
              <w:t>Tracey Cole-Brownlee</w:t>
            </w:r>
            <w:r w:rsidRPr="004F4A5B">
              <w:rPr>
                <w:rFonts w:ascii="Arial" w:hAnsi="Arial" w:cs="Arial"/>
                <w:sz w:val="24"/>
                <w:szCs w:val="24"/>
              </w:rPr>
              <w:t xml:space="preserve"> and Lynda </w:t>
            </w:r>
            <w:proofErr w:type="spellStart"/>
            <w:r w:rsidRPr="004F4A5B">
              <w:rPr>
                <w:rFonts w:ascii="Arial" w:hAnsi="Arial" w:cs="Arial"/>
                <w:sz w:val="24"/>
                <w:szCs w:val="24"/>
              </w:rPr>
              <w:t>Regnier</w:t>
            </w:r>
            <w:proofErr w:type="spellEnd"/>
          </w:p>
          <w:p w14:paraId="20FA2313" w14:textId="77777777" w:rsidR="004F4A5B" w:rsidRPr="004F4A5B" w:rsidRDefault="004F4A5B" w:rsidP="004F4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Business – </w:t>
            </w:r>
            <w:r w:rsidRPr="0071007E">
              <w:rPr>
                <w:rFonts w:ascii="Arial" w:hAnsi="Arial" w:cs="Arial"/>
                <w:sz w:val="24"/>
                <w:szCs w:val="24"/>
              </w:rPr>
              <w:t>Andrea Spensley,</w:t>
            </w:r>
            <w:r w:rsidRPr="004F4A5B">
              <w:rPr>
                <w:rFonts w:ascii="Arial" w:hAnsi="Arial" w:cs="Arial"/>
                <w:sz w:val="24"/>
                <w:szCs w:val="24"/>
              </w:rPr>
              <w:t xml:space="preserve"> Sarah Webster, Gemma Pawson, Carolyn Brown</w:t>
            </w:r>
          </w:p>
          <w:p w14:paraId="37205390" w14:textId="0445A461" w:rsidR="004F4A5B" w:rsidRPr="004F4A5B" w:rsidRDefault="004F4A5B" w:rsidP="004F4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Safeguarding / Central File </w:t>
            </w:r>
            <w:r w:rsidR="00735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SEND </w:t>
            </w: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Pr="0071007E">
              <w:rPr>
                <w:rFonts w:ascii="Arial" w:hAnsi="Arial" w:cs="Arial"/>
                <w:sz w:val="24"/>
                <w:szCs w:val="24"/>
              </w:rPr>
              <w:t>Sarah Webster</w:t>
            </w:r>
            <w:r w:rsidRPr="004F4A5B">
              <w:rPr>
                <w:rFonts w:ascii="Arial" w:hAnsi="Arial" w:cs="Arial"/>
                <w:sz w:val="24"/>
                <w:szCs w:val="24"/>
              </w:rPr>
              <w:t xml:space="preserve">, Lynda </w:t>
            </w:r>
            <w:proofErr w:type="spellStart"/>
            <w:r w:rsidRPr="004F4A5B">
              <w:rPr>
                <w:rFonts w:ascii="Arial" w:hAnsi="Arial" w:cs="Arial"/>
                <w:sz w:val="24"/>
                <w:szCs w:val="24"/>
              </w:rPr>
              <w:t>Regnier</w:t>
            </w:r>
            <w:proofErr w:type="spellEnd"/>
          </w:p>
          <w:p w14:paraId="6E3295F9" w14:textId="77777777" w:rsidR="004F4A5B" w:rsidRPr="004F4A5B" w:rsidRDefault="004F4A5B" w:rsidP="004F4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Ofsted/SIAMS and other inspections – </w:t>
            </w:r>
            <w:r w:rsidRPr="0071007E">
              <w:rPr>
                <w:rFonts w:ascii="Arial" w:hAnsi="Arial" w:cs="Arial"/>
                <w:sz w:val="24"/>
                <w:szCs w:val="24"/>
              </w:rPr>
              <w:t>Sarah Webster, Andrea</w:t>
            </w:r>
            <w:r w:rsidRPr="004F4A5B">
              <w:rPr>
                <w:rFonts w:ascii="Arial" w:hAnsi="Arial" w:cs="Arial"/>
                <w:sz w:val="24"/>
                <w:szCs w:val="24"/>
              </w:rPr>
              <w:t xml:space="preserve"> Spensley</w:t>
            </w:r>
          </w:p>
          <w:p w14:paraId="25B0696B" w14:textId="77777777" w:rsidR="004F4A5B" w:rsidRPr="004F4A5B" w:rsidRDefault="004F4A5B" w:rsidP="004F4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Community Engagement - </w:t>
            </w:r>
            <w:r w:rsidRPr="0071007E">
              <w:rPr>
                <w:rFonts w:ascii="Arial" w:hAnsi="Arial" w:cs="Arial"/>
                <w:sz w:val="24"/>
                <w:szCs w:val="24"/>
              </w:rPr>
              <w:t xml:space="preserve">Lynda </w:t>
            </w:r>
            <w:proofErr w:type="spellStart"/>
            <w:r w:rsidRPr="0071007E">
              <w:rPr>
                <w:rFonts w:ascii="Arial" w:hAnsi="Arial" w:cs="Arial"/>
                <w:sz w:val="24"/>
                <w:szCs w:val="24"/>
              </w:rPr>
              <w:t>Regnier</w:t>
            </w:r>
            <w:proofErr w:type="spellEnd"/>
            <w:r w:rsidRPr="0071007E">
              <w:rPr>
                <w:rFonts w:ascii="Arial" w:hAnsi="Arial" w:cs="Arial"/>
                <w:sz w:val="24"/>
                <w:szCs w:val="24"/>
              </w:rPr>
              <w:t>,</w:t>
            </w:r>
            <w:r w:rsidRPr="004F4A5B">
              <w:rPr>
                <w:rFonts w:ascii="Arial" w:hAnsi="Arial" w:cs="Arial"/>
                <w:sz w:val="24"/>
                <w:szCs w:val="24"/>
              </w:rPr>
              <w:t xml:space="preserve"> Andrea Spensley</w:t>
            </w:r>
          </w:p>
          <w:p w14:paraId="7BC9005D" w14:textId="77777777" w:rsidR="004F4A5B" w:rsidRPr="0071007E" w:rsidRDefault="004F4A5B" w:rsidP="004F4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HR policy – </w:t>
            </w:r>
            <w:r w:rsidRPr="0071007E">
              <w:rPr>
                <w:rFonts w:ascii="Arial" w:hAnsi="Arial" w:cs="Arial"/>
                <w:sz w:val="24"/>
                <w:szCs w:val="24"/>
              </w:rPr>
              <w:t>Tracey Cole- Brownlee</w:t>
            </w:r>
          </w:p>
          <w:p w14:paraId="09326F7E" w14:textId="6F6883B6" w:rsidR="004F4A5B" w:rsidRPr="00735B16" w:rsidRDefault="004F4A5B" w:rsidP="00735B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Governor Training – </w:t>
            </w:r>
            <w:r w:rsidRPr="0071007E">
              <w:rPr>
                <w:rFonts w:ascii="Arial" w:hAnsi="Arial" w:cs="Arial"/>
                <w:sz w:val="24"/>
                <w:szCs w:val="24"/>
              </w:rPr>
              <w:t>Sarah Webster</w:t>
            </w:r>
          </w:p>
          <w:p w14:paraId="6EEBDE48" w14:textId="77777777" w:rsidR="004F4A5B" w:rsidRPr="0071007E" w:rsidRDefault="004F4A5B" w:rsidP="004F4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Induction – </w:t>
            </w:r>
            <w:r w:rsidRPr="0071007E">
              <w:rPr>
                <w:rFonts w:ascii="Arial" w:hAnsi="Arial" w:cs="Arial"/>
                <w:sz w:val="24"/>
                <w:szCs w:val="24"/>
              </w:rPr>
              <w:t>Andrea Spensley</w:t>
            </w:r>
          </w:p>
          <w:p w14:paraId="69BB621F" w14:textId="77777777" w:rsidR="00076D71" w:rsidRPr="004F4A5B" w:rsidRDefault="00076D71" w:rsidP="003B6A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B023BD" w14:textId="55AF0D1C" w:rsidR="005F3E3D" w:rsidRPr="005F3E3D" w:rsidRDefault="00E97FC1" w:rsidP="003B6A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Following consultation with all stakeholders, t</w:t>
            </w:r>
            <w:r w:rsidR="00DE3A6B">
              <w:rPr>
                <w:rFonts w:ascii="Arial" w:hAnsi="Arial" w:cs="Arial"/>
                <w:bCs/>
                <w:sz w:val="24"/>
                <w:szCs w:val="24"/>
              </w:rPr>
              <w:t>he g</w:t>
            </w:r>
            <w:r w:rsidR="005F3E3D">
              <w:rPr>
                <w:rFonts w:ascii="Arial" w:hAnsi="Arial" w:cs="Arial"/>
                <w:bCs/>
                <w:sz w:val="24"/>
                <w:szCs w:val="24"/>
              </w:rPr>
              <w:t>overning body met in February to disc</w:t>
            </w:r>
            <w:r w:rsidR="00DE3A6B">
              <w:rPr>
                <w:rFonts w:ascii="Arial" w:hAnsi="Arial" w:cs="Arial"/>
                <w:bCs/>
                <w:sz w:val="24"/>
                <w:szCs w:val="24"/>
              </w:rPr>
              <w:t>uss and approve the vision and c</w:t>
            </w:r>
            <w:r w:rsidR="005F3E3D">
              <w:rPr>
                <w:rFonts w:ascii="Arial" w:hAnsi="Arial" w:cs="Arial"/>
                <w:bCs/>
                <w:sz w:val="24"/>
                <w:szCs w:val="24"/>
              </w:rPr>
              <w:t>urriculum intent for both schools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5F3E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BB7BF1" w14:textId="77777777" w:rsidR="00E97FC1" w:rsidRDefault="00E97FC1" w:rsidP="00E97FC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FC85E6" w14:textId="1A00975D" w:rsidR="005F3E3D" w:rsidRPr="00963455" w:rsidRDefault="005F3E3D" w:rsidP="00E97F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Our Vision</w:t>
            </w:r>
            <w:r w:rsidRPr="00963455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  <w:br/>
            </w:r>
          </w:p>
          <w:p w14:paraId="6BA9B952" w14:textId="77777777" w:rsidR="005F3E3D" w:rsidRPr="00963455" w:rsidRDefault="005F3E3D" w:rsidP="005F3E3D">
            <w:pPr>
              <w:shd w:val="clear" w:color="auto" w:fill="FFFFFF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We believe that our children should have the aspiration and opportunity to ‘Live life in all its fullness’ John 10:10 and ‘Shine like stars in the sky’ Philippians 2:15. To have the courage to act with kindness, patience, love and peace in all the communities they serve in.</w:t>
            </w:r>
            <w:r w:rsidRPr="00963455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  <w:br/>
              <w:t> </w:t>
            </w:r>
          </w:p>
          <w:p w14:paraId="693766CA" w14:textId="77777777" w:rsidR="005F3E3D" w:rsidRPr="00963455" w:rsidRDefault="005F3E3D" w:rsidP="005F3E3D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Curriculum Intent</w:t>
            </w:r>
            <w:r w:rsidRPr="00963455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  <w:br/>
              <w:t> </w:t>
            </w:r>
          </w:p>
          <w:p w14:paraId="0D6F31B9" w14:textId="77777777" w:rsidR="005F3E3D" w:rsidRPr="00963455" w:rsidRDefault="005F3E3D" w:rsidP="005F3E3D">
            <w:pPr>
              <w:shd w:val="clear" w:color="auto" w:fill="FFFFFF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Our Curriculum intent supports our vision. In order that our children will achieve and excel in this, the golden threads of our curriculum will encourage the children to:</w:t>
            </w:r>
            <w:r w:rsidRPr="00963455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  <w:br/>
              <w:t> </w:t>
            </w:r>
          </w:p>
          <w:p w14:paraId="7DD32D9E" w14:textId="77777777" w:rsidR="005F3E3D" w:rsidRPr="00963455" w:rsidRDefault="005F3E3D" w:rsidP="005F3E3D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• Become life-long readers</w:t>
            </w:r>
            <w:r w:rsidRPr="00963455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  <w:br/>
              <w:t> </w:t>
            </w:r>
          </w:p>
          <w:p w14:paraId="2989F512" w14:textId="77777777" w:rsidR="005F3E3D" w:rsidRPr="00963455" w:rsidRDefault="005F3E3D" w:rsidP="005F3E3D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• Be confident communicators</w:t>
            </w: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br/>
              <w:t> </w:t>
            </w:r>
          </w:p>
          <w:p w14:paraId="2C8B71F5" w14:textId="77777777" w:rsidR="005F3E3D" w:rsidRPr="00963455" w:rsidRDefault="005F3E3D" w:rsidP="005F3E3D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• Be spiritually, mentally and physically healthy</w:t>
            </w:r>
            <w:r w:rsidRPr="00963455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  <w:br/>
              <w:t> </w:t>
            </w:r>
          </w:p>
          <w:p w14:paraId="7C9F833D" w14:textId="77777777" w:rsidR="005F3E3D" w:rsidRPr="00963455" w:rsidRDefault="005F3E3D" w:rsidP="005F3E3D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• Be creative</w:t>
            </w:r>
            <w:r w:rsidRPr="00963455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  <w:br/>
              <w:t> </w:t>
            </w:r>
          </w:p>
          <w:p w14:paraId="0E7AC70E" w14:textId="77777777" w:rsidR="005F3E3D" w:rsidRPr="00963455" w:rsidRDefault="005F3E3D" w:rsidP="005F3E3D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• Be curious</w:t>
            </w:r>
            <w:r w:rsidRPr="00963455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en-GB"/>
              </w:rPr>
              <w:br/>
              <w:t> </w:t>
            </w:r>
          </w:p>
          <w:p w14:paraId="17331C5C" w14:textId="77777777" w:rsidR="005F3E3D" w:rsidRDefault="005F3E3D" w:rsidP="005F3E3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en-GB"/>
              </w:rPr>
            </w:pPr>
            <w:r w:rsidRPr="009634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n-GB"/>
              </w:rPr>
              <w:t>• Understand and embrace the wider world</w:t>
            </w:r>
          </w:p>
          <w:p w14:paraId="1ED3B8B6" w14:textId="77777777" w:rsidR="006D3731" w:rsidRDefault="006D3731" w:rsidP="005F3E3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en-GB"/>
              </w:rPr>
            </w:pPr>
          </w:p>
          <w:p w14:paraId="3B61D5F0" w14:textId="77777777" w:rsidR="006D3731" w:rsidRDefault="006D3731" w:rsidP="005F3E3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en-GB"/>
              </w:rPr>
            </w:pPr>
          </w:p>
          <w:p w14:paraId="33593E64" w14:textId="302E7495" w:rsidR="00076D71" w:rsidRPr="00E97FC1" w:rsidRDefault="006D3731" w:rsidP="006D3731">
            <w:pPr>
              <w:shd w:val="clear" w:color="auto" w:fill="FFFFFF"/>
              <w:rPr>
                <w:rFonts w:ascii="Arial" w:eastAsia="Times New Roman" w:hAnsi="Arial" w:cs="Arial"/>
                <w:bCs/>
                <w:color w:val="555555"/>
                <w:lang w:eastAsia="en-GB"/>
              </w:rPr>
            </w:pP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Gover</w:t>
            </w:r>
            <w:r w:rsidR="00960CE1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nors held coffee mornings with p</w:t>
            </w: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arents at both schools in </w:t>
            </w:r>
            <w:r w:rsidR="00DE3A6B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February</w:t>
            </w:r>
            <w:r w:rsidR="00960CE1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. V</w:t>
            </w:r>
            <w:r w:rsidR="00AD01B9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iews were sought on how to improve communication.  </w:t>
            </w:r>
            <w:r w:rsidR="00963455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The website </w:t>
            </w:r>
            <w:r w:rsidR="00E97FC1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was</w:t>
            </w:r>
            <w:r w:rsidR="00DE3A6B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 a priority and the g</w:t>
            </w:r>
            <w:r w:rsidR="00963455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overnors have worked alongside the staff and IT company to impro</w:t>
            </w:r>
            <w:r w:rsidR="00DE3A6B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ve the quality of the website. </w:t>
            </w:r>
            <w:r w:rsid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 This work is ongoing.  </w:t>
            </w:r>
          </w:p>
          <w:p w14:paraId="01BB52E1" w14:textId="77777777" w:rsidR="00630EDE" w:rsidRPr="00E97FC1" w:rsidRDefault="00630EDE" w:rsidP="006D3731">
            <w:pPr>
              <w:shd w:val="clear" w:color="auto" w:fill="FFFFFF"/>
              <w:rPr>
                <w:rFonts w:ascii="Arial" w:eastAsia="Times New Roman" w:hAnsi="Arial" w:cs="Arial"/>
                <w:bCs/>
                <w:color w:val="555555"/>
                <w:lang w:eastAsia="en-GB"/>
              </w:rPr>
            </w:pPr>
          </w:p>
          <w:p w14:paraId="0A673F55" w14:textId="5F0E069E" w:rsidR="00630EDE" w:rsidRPr="00E97FC1" w:rsidRDefault="00630EDE" w:rsidP="006D3731">
            <w:pPr>
              <w:shd w:val="clear" w:color="auto" w:fill="FFFFFF"/>
              <w:rPr>
                <w:rFonts w:ascii="Arial" w:eastAsia="Times New Roman" w:hAnsi="Arial" w:cs="Arial"/>
                <w:bCs/>
                <w:color w:val="555555"/>
                <w:lang w:eastAsia="en-GB"/>
              </w:rPr>
            </w:pP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Prior to </w:t>
            </w:r>
            <w:r w:rsidR="00DE3A6B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the lockdown in </w:t>
            </w: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March </w:t>
            </w:r>
            <w:r w:rsidR="00DE3A6B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2020, g</w:t>
            </w: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overnors had attended training courses on Introduction to Governance, </w:t>
            </w:r>
            <w:r w:rsidR="00963455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Developing Children’s Spirituality</w:t>
            </w:r>
            <w:r w:rsid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, Monitoring</w:t>
            </w:r>
            <w:r w:rsidR="00963455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 and Head</w:t>
            </w:r>
            <w:r w:rsid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t</w:t>
            </w:r>
            <w:r w:rsidR="00963455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eacher</w:t>
            </w:r>
            <w:r w:rsid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’</w:t>
            </w:r>
            <w:r w:rsidR="00963455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s Performance Management.</w:t>
            </w:r>
          </w:p>
          <w:p w14:paraId="35F55F32" w14:textId="77777777" w:rsidR="004F4A5B" w:rsidRPr="00E97FC1" w:rsidRDefault="004F4A5B" w:rsidP="006D3731">
            <w:pPr>
              <w:shd w:val="clear" w:color="auto" w:fill="FFFFFF"/>
              <w:rPr>
                <w:rFonts w:ascii="Arial" w:eastAsia="Times New Roman" w:hAnsi="Arial" w:cs="Arial"/>
                <w:bCs/>
                <w:color w:val="555555"/>
                <w:lang w:eastAsia="en-GB"/>
              </w:rPr>
            </w:pPr>
          </w:p>
          <w:p w14:paraId="0D79CCC2" w14:textId="53FA1356" w:rsidR="00CB7184" w:rsidRPr="00E97FC1" w:rsidRDefault="004F4A5B" w:rsidP="005F21D2">
            <w:pPr>
              <w:shd w:val="clear" w:color="auto" w:fill="FFFFFF"/>
              <w:rPr>
                <w:rFonts w:ascii="Arial" w:eastAsia="Times New Roman" w:hAnsi="Arial" w:cs="Arial"/>
                <w:bCs/>
                <w:color w:val="555555"/>
                <w:lang w:eastAsia="en-GB"/>
              </w:rPr>
            </w:pP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Both schools closed on Friday 20 March due to the government</w:t>
            </w:r>
            <w:r w:rsidR="00960CE1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’</w:t>
            </w: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s response to the Coronaviru</w:t>
            </w:r>
            <w:r w:rsidR="00960CE1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s p</w:t>
            </w: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andemic</w:t>
            </w:r>
            <w:r w:rsidR="00963455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. </w:t>
            </w:r>
            <w:r w:rsid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A</w:t>
            </w:r>
            <w:r w:rsidR="00DE3A6B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 sub committee </w:t>
            </w:r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had been formed </w:t>
            </w:r>
            <w:proofErr w:type="gramStart"/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in order to</w:t>
            </w:r>
            <w:proofErr w:type="gramEnd"/>
            <w:r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 </w:t>
            </w:r>
            <w:r w:rsid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facilitate a rapid response </w:t>
            </w:r>
            <w:r w:rsidR="00DD4B7B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and adherence to </w:t>
            </w:r>
            <w:r w:rsid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the changing </w:t>
            </w:r>
            <w:r w:rsidR="00DD4B7B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government guidelines.  </w:t>
            </w:r>
            <w:r w:rsidR="00DE3A6B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The </w:t>
            </w:r>
            <w:r w:rsidR="00DD4B7B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governing body worked with the H</w:t>
            </w:r>
            <w:r w:rsidR="00960CE1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eadt</w:t>
            </w:r>
            <w:r w:rsidR="00630EDE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eacher to ensure that the appropriate </w:t>
            </w:r>
            <w:r w:rsidR="00DD4B7B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and robust </w:t>
            </w:r>
            <w:r w:rsidR="00960CE1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H&amp;</w:t>
            </w:r>
            <w:r w:rsidR="00CB7184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S risk assessment</w:t>
            </w:r>
            <w:r w:rsidR="00630EDE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s </w:t>
            </w:r>
            <w:r w:rsidR="00DD4B7B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were in place at every stage of this transitionary period.   </w:t>
            </w:r>
          </w:p>
          <w:p w14:paraId="00E46E6F" w14:textId="77777777" w:rsidR="00630EDE" w:rsidRPr="00E97FC1" w:rsidRDefault="00630EDE" w:rsidP="005F21D2">
            <w:pPr>
              <w:shd w:val="clear" w:color="auto" w:fill="FFFFFF"/>
              <w:rPr>
                <w:rFonts w:ascii="Arial" w:eastAsia="Times New Roman" w:hAnsi="Arial" w:cs="Arial"/>
                <w:bCs/>
                <w:color w:val="555555"/>
                <w:lang w:eastAsia="en-GB"/>
              </w:rPr>
            </w:pPr>
          </w:p>
          <w:p w14:paraId="566D5996" w14:textId="54FEB54F" w:rsidR="00630EDE" w:rsidRPr="00E97FC1" w:rsidRDefault="00DD4B7B" w:rsidP="005F21D2">
            <w:pPr>
              <w:shd w:val="clear" w:color="auto" w:fill="FFFFFF"/>
              <w:rPr>
                <w:rFonts w:ascii="Arial" w:eastAsia="Times New Roman" w:hAnsi="Arial" w:cs="Arial"/>
                <w:bCs/>
                <w:color w:val="555555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During the summer, the governing body have been developing draft monitoring a</w:t>
            </w:r>
            <w:r w:rsidR="00630EDE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ction plans </w:t>
            </w:r>
            <w:r>
              <w:rPr>
                <w:rFonts w:ascii="Arial" w:eastAsia="Times New Roman" w:hAnsi="Arial" w:cs="Arial"/>
                <w:bCs/>
                <w:color w:val="555555"/>
                <w:lang w:eastAsia="en-GB"/>
              </w:rPr>
              <w:t xml:space="preserve">in line with the School Development Plan to ensure all is in place for </w:t>
            </w:r>
            <w:r w:rsidR="00DE3A6B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2020/2</w:t>
            </w:r>
            <w:r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1</w:t>
            </w:r>
            <w:r w:rsidR="00630EDE" w:rsidRPr="00E97FC1">
              <w:rPr>
                <w:rFonts w:ascii="Arial" w:eastAsia="Times New Roman" w:hAnsi="Arial" w:cs="Arial"/>
                <w:bCs/>
                <w:color w:val="555555"/>
                <w:lang w:eastAsia="en-GB"/>
              </w:rPr>
              <w:t>.</w:t>
            </w:r>
          </w:p>
          <w:p w14:paraId="60105020" w14:textId="3BC4A07C" w:rsidR="005F3E3D" w:rsidRDefault="005F3E3D" w:rsidP="00DD4B7B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F3E3D">
              <w:rPr>
                <w:rFonts w:ascii="Century Gothic" w:eastAsia="Times New Roman" w:hAnsi="Century Gothic" w:cs="Times New Roman"/>
                <w:color w:val="555555"/>
                <w:sz w:val="27"/>
                <w:szCs w:val="27"/>
                <w:lang w:eastAsia="en-GB"/>
              </w:rPr>
              <w:t> </w:t>
            </w:r>
          </w:p>
          <w:p w14:paraId="6CDEC13A" w14:textId="77777777" w:rsidR="00825D15" w:rsidRPr="001D7059" w:rsidRDefault="00825D15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D7059">
              <w:rPr>
                <w:rFonts w:ascii="Arial" w:hAnsi="Arial" w:cs="Arial"/>
                <w:b/>
                <w:sz w:val="24"/>
                <w:szCs w:val="24"/>
                <w:u w:val="single"/>
              </w:rPr>
              <w:t>Attendance record of governors</w:t>
            </w:r>
          </w:p>
          <w:p w14:paraId="38A7B399" w14:textId="4A7E8552" w:rsidR="00825D15" w:rsidRPr="00DD4B7B" w:rsidRDefault="00825D15" w:rsidP="003B6A1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4B7B">
              <w:rPr>
                <w:rFonts w:ascii="Arial" w:hAnsi="Arial" w:cs="Arial"/>
                <w:iCs/>
                <w:sz w:val="24"/>
                <w:szCs w:val="24"/>
              </w:rPr>
              <w:t>A record is kept by the clerk to the governing body, of governors</w:t>
            </w:r>
            <w:r w:rsidR="006B1841" w:rsidRPr="00DD4B7B">
              <w:rPr>
                <w:rFonts w:ascii="Arial" w:hAnsi="Arial" w:cs="Arial"/>
                <w:iCs/>
                <w:sz w:val="24"/>
                <w:szCs w:val="24"/>
              </w:rPr>
              <w:t>’</w:t>
            </w:r>
            <w:r w:rsidRPr="00DD4B7B">
              <w:rPr>
                <w:rFonts w:ascii="Arial" w:hAnsi="Arial" w:cs="Arial"/>
                <w:iCs/>
                <w:sz w:val="24"/>
                <w:szCs w:val="24"/>
              </w:rPr>
              <w:t xml:space="preserve"> attendance at meetings, details of attendance can be found </w:t>
            </w:r>
            <w:r w:rsidR="0016209F" w:rsidRPr="00DD4B7B">
              <w:rPr>
                <w:rFonts w:ascii="Arial" w:hAnsi="Arial" w:cs="Arial"/>
                <w:iCs/>
                <w:sz w:val="24"/>
                <w:szCs w:val="24"/>
              </w:rPr>
              <w:t>for 20</w:t>
            </w:r>
            <w:r w:rsidR="005F3E3D" w:rsidRPr="00DD4B7B">
              <w:rPr>
                <w:rFonts w:ascii="Arial" w:hAnsi="Arial" w:cs="Arial"/>
                <w:iCs/>
                <w:sz w:val="24"/>
                <w:szCs w:val="24"/>
              </w:rPr>
              <w:t>19/20</w:t>
            </w:r>
            <w:r w:rsidR="0016209F" w:rsidRPr="00DD4B7B">
              <w:rPr>
                <w:rFonts w:ascii="Arial" w:hAnsi="Arial" w:cs="Arial"/>
                <w:iCs/>
                <w:sz w:val="24"/>
                <w:szCs w:val="24"/>
              </w:rPr>
              <w:t xml:space="preserve"> at the end of</w:t>
            </w:r>
            <w:r w:rsidR="00A07B56" w:rsidRPr="00DD4B7B">
              <w:rPr>
                <w:rFonts w:ascii="Arial" w:hAnsi="Arial" w:cs="Arial"/>
                <w:iCs/>
                <w:sz w:val="24"/>
                <w:szCs w:val="24"/>
              </w:rPr>
              <w:t xml:space="preserve"> this document.</w:t>
            </w:r>
          </w:p>
          <w:p w14:paraId="72CD6AA9" w14:textId="77777777" w:rsidR="00DD4B7B" w:rsidRPr="00DD4B7B" w:rsidRDefault="00DD4B7B" w:rsidP="003B6A17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4A1D338" w14:textId="4D81C75C" w:rsidR="00825D15" w:rsidRPr="00DD4B7B" w:rsidRDefault="00825D15" w:rsidP="003B6A1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4B7B">
              <w:rPr>
                <w:rFonts w:ascii="Arial" w:hAnsi="Arial" w:cs="Arial"/>
                <w:iCs/>
                <w:sz w:val="24"/>
                <w:szCs w:val="24"/>
              </w:rPr>
              <w:t>Meetings need to be ‘quorate’ to ensure that decisions can be made</w:t>
            </w:r>
            <w:r w:rsidR="00DD4B7B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1F30CEA2" w14:textId="77777777" w:rsidR="00825D15" w:rsidRPr="003B455B" w:rsidRDefault="00825D15" w:rsidP="000C4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5B" w:rsidRPr="003B455B" w14:paraId="5CBE2968" w14:textId="77777777">
        <w:tc>
          <w:tcPr>
            <w:tcW w:w="9242" w:type="dxa"/>
          </w:tcPr>
          <w:p w14:paraId="2CB2B0B0" w14:textId="77777777" w:rsidR="003B6A17" w:rsidRPr="003B455B" w:rsidRDefault="003B6A17" w:rsidP="003B6A17">
            <w:pPr>
              <w:rPr>
                <w:rFonts w:ascii="Arial" w:hAnsi="Arial" w:cs="Arial"/>
                <w:sz w:val="8"/>
                <w:szCs w:val="8"/>
              </w:rPr>
            </w:pPr>
          </w:p>
          <w:p w14:paraId="5E31207C" w14:textId="77777777" w:rsidR="004E6381" w:rsidRDefault="004E6381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B81901" w14:textId="77777777" w:rsidR="00DC74FF" w:rsidRPr="00733B19" w:rsidRDefault="00A07B56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>How to contact your Governing Board</w:t>
            </w:r>
          </w:p>
          <w:p w14:paraId="3AA3FAAE" w14:textId="77777777" w:rsidR="00DC74FF" w:rsidRPr="003B455B" w:rsidRDefault="00DC74FF" w:rsidP="003B6A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B455B">
              <w:rPr>
                <w:rFonts w:ascii="Arial" w:hAnsi="Arial" w:cs="Arial"/>
                <w:i/>
                <w:sz w:val="24"/>
                <w:szCs w:val="24"/>
              </w:rPr>
              <w:t>Information about the school’s governing body is available on the governors’ page of the school’s website</w:t>
            </w:r>
          </w:p>
          <w:p w14:paraId="3FD4AB58" w14:textId="77777777" w:rsidR="00DC74FF" w:rsidRPr="003B455B" w:rsidRDefault="00DC74FF" w:rsidP="003B6A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455B" w:rsidRPr="003B455B" w14:paraId="6A033CF9" w14:textId="77777777">
        <w:tc>
          <w:tcPr>
            <w:tcW w:w="9242" w:type="dxa"/>
          </w:tcPr>
          <w:p w14:paraId="7AE7B986" w14:textId="06C9F8E8" w:rsidR="00733B19" w:rsidRDefault="0073020D" w:rsidP="003B6A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45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0E2" w:rsidRPr="003B45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C54144" w14:textId="77777777" w:rsidR="00D23750" w:rsidRPr="003B455B" w:rsidRDefault="00DC74FF" w:rsidP="00DC5BBC">
            <w:r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</w:t>
            </w:r>
            <w:r w:rsidR="008B335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Federation of Kirkby </w:t>
            </w:r>
            <w:proofErr w:type="spellStart"/>
            <w:r w:rsidR="008B3358">
              <w:rPr>
                <w:rFonts w:ascii="Arial" w:hAnsi="Arial" w:cs="Arial"/>
                <w:b/>
                <w:sz w:val="24"/>
                <w:szCs w:val="24"/>
                <w:u w:val="single"/>
              </w:rPr>
              <w:t>Malzeard</w:t>
            </w:r>
            <w:proofErr w:type="spellEnd"/>
            <w:r w:rsidR="008B335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&amp; </w:t>
            </w:r>
            <w:r w:rsidR="00915DF6"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>St. Nicholas C</w:t>
            </w:r>
            <w:r w:rsidR="00BF2C6F"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915DF6"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E</w:t>
            </w:r>
            <w:r w:rsidR="00BF2C6F"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915DF6"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Primary </w:t>
            </w:r>
            <w:r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>School</w:t>
            </w:r>
            <w:r w:rsidR="008B3358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Pr="00733B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Gover</w:t>
            </w:r>
            <w:r w:rsidR="000D35FD">
              <w:rPr>
                <w:rFonts w:ascii="Arial" w:hAnsi="Arial" w:cs="Arial"/>
                <w:b/>
                <w:sz w:val="24"/>
                <w:szCs w:val="24"/>
                <w:u w:val="single"/>
              </w:rPr>
              <w:t>nors’ Attendance record for 201</w:t>
            </w:r>
            <w:r w:rsidR="008B3358">
              <w:rPr>
                <w:rFonts w:ascii="Arial" w:hAnsi="Arial" w:cs="Arial"/>
                <w:b/>
                <w:sz w:val="24"/>
                <w:szCs w:val="24"/>
                <w:u w:val="single"/>
              </w:rPr>
              <w:t>9-2020</w:t>
            </w:r>
          </w:p>
          <w:p w14:paraId="7865A3A5" w14:textId="77777777" w:rsidR="0074686F" w:rsidRPr="003B455B" w:rsidRDefault="00DC74FF" w:rsidP="00005A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3E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Governor </w:t>
            </w:r>
            <w:r w:rsidR="00A07B56" w:rsidRPr="001C3E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Name</w:t>
            </w:r>
            <w:proofErr w:type="gramEnd"/>
            <w:r w:rsidRPr="003B45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DC5BBC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A07B56"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7B56" w:rsidRPr="001C3E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Number of </w:t>
            </w:r>
            <w:r w:rsidRPr="001C3EF2">
              <w:rPr>
                <w:rFonts w:ascii="Arial" w:hAnsi="Arial" w:cs="Arial"/>
                <w:b/>
                <w:sz w:val="24"/>
                <w:szCs w:val="24"/>
                <w:u w:val="single"/>
              </w:rPr>
              <w:t>FGB</w:t>
            </w:r>
            <w:r w:rsidR="00A07B56" w:rsidRPr="001C3E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meetings attended</w:t>
            </w:r>
            <w:r w:rsidR="0074686F"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3731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  <w:p w14:paraId="6E43D7E4" w14:textId="77777777" w:rsidR="00334AC1" w:rsidRPr="00BD0677" w:rsidRDefault="00DC74FF" w:rsidP="00334A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455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07B56" w:rsidRPr="003B455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3BBE35D9" w14:textId="77777777" w:rsidR="006D3731" w:rsidRDefault="008B3358" w:rsidP="004E63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Sarah Taylor</w:t>
            </w:r>
            <w:r w:rsidR="006D37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6</w:t>
            </w:r>
          </w:p>
          <w:p w14:paraId="0B248E97" w14:textId="77777777" w:rsidR="008B3358" w:rsidRDefault="008B3358" w:rsidP="004E63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Tracey Cole-Brownlee</w:t>
            </w:r>
            <w:r w:rsidR="006D3731">
              <w:rPr>
                <w:rFonts w:ascii="Arial" w:hAnsi="Arial" w:cs="Arial"/>
                <w:b/>
                <w:sz w:val="24"/>
                <w:szCs w:val="24"/>
              </w:rPr>
              <w:t xml:space="preserve">              6</w:t>
            </w:r>
          </w:p>
          <w:p w14:paraId="147EF8A5" w14:textId="77777777" w:rsidR="008B3358" w:rsidRDefault="008B3358" w:rsidP="004E63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Sarah Webster</w:t>
            </w:r>
            <w:r w:rsidR="006D37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6</w:t>
            </w:r>
          </w:p>
          <w:p w14:paraId="661597D9" w14:textId="77777777" w:rsidR="008B3358" w:rsidRDefault="008B3358" w:rsidP="004E63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Carolyn Brown</w:t>
            </w:r>
            <w:r w:rsidR="00960CE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6D373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656F4BBA" w14:textId="77777777" w:rsidR="008B3358" w:rsidRDefault="00960CE1" w:rsidP="004E63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Lynda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Reg</w:t>
            </w:r>
            <w:r w:rsidR="008B3358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B3358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="006D37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6</w:t>
            </w:r>
          </w:p>
          <w:p w14:paraId="79B90DFC" w14:textId="77777777" w:rsidR="008B3358" w:rsidRDefault="008B3358" w:rsidP="004E63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Andrea Spensley</w:t>
            </w:r>
            <w:r w:rsidR="00933BB7" w:rsidRPr="003B45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D575B"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3731">
              <w:rPr>
                <w:rFonts w:ascii="Arial" w:hAnsi="Arial" w:cs="Arial"/>
                <w:b/>
                <w:sz w:val="24"/>
                <w:szCs w:val="24"/>
              </w:rPr>
              <w:t xml:space="preserve">                    6</w:t>
            </w:r>
          </w:p>
          <w:p w14:paraId="4B5A8092" w14:textId="77777777" w:rsidR="006C6FE9" w:rsidRPr="003B455B" w:rsidRDefault="008B3358" w:rsidP="004E63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Gemma Pawson</w:t>
            </w:r>
            <w:r w:rsidR="00CD575B" w:rsidRPr="003B45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D3731">
              <w:rPr>
                <w:rFonts w:ascii="Arial" w:hAnsi="Arial" w:cs="Arial"/>
                <w:b/>
                <w:sz w:val="24"/>
                <w:szCs w:val="24"/>
              </w:rPr>
              <w:t xml:space="preserve">                    6</w:t>
            </w:r>
            <w:r w:rsidR="00CD575B" w:rsidRPr="003B455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="00534447" w:rsidRPr="003B4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94717CB" w14:textId="77777777" w:rsidR="006C6FE9" w:rsidRPr="003B455B" w:rsidRDefault="006C6FE9" w:rsidP="004E6381">
      <w:pPr>
        <w:spacing w:after="0"/>
        <w:rPr>
          <w:rFonts w:ascii="Arial" w:hAnsi="Arial" w:cs="Arial"/>
          <w:sz w:val="24"/>
          <w:szCs w:val="24"/>
        </w:rPr>
      </w:pPr>
    </w:p>
    <w:sectPr w:rsidR="006C6FE9" w:rsidRPr="003B455B" w:rsidSect="00842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2A9"/>
    <w:multiLevelType w:val="hybridMultilevel"/>
    <w:tmpl w:val="FA82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66C"/>
    <w:multiLevelType w:val="hybridMultilevel"/>
    <w:tmpl w:val="FBB4D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C"/>
    <w:rsid w:val="0000067F"/>
    <w:rsid w:val="00005A91"/>
    <w:rsid w:val="00012B43"/>
    <w:rsid w:val="00013560"/>
    <w:rsid w:val="0001761E"/>
    <w:rsid w:val="00033471"/>
    <w:rsid w:val="0005564F"/>
    <w:rsid w:val="00071C6C"/>
    <w:rsid w:val="00071CC7"/>
    <w:rsid w:val="00073D18"/>
    <w:rsid w:val="00076D71"/>
    <w:rsid w:val="0008000B"/>
    <w:rsid w:val="0008152E"/>
    <w:rsid w:val="000A5198"/>
    <w:rsid w:val="000B048C"/>
    <w:rsid w:val="000C4357"/>
    <w:rsid w:val="000D261E"/>
    <w:rsid w:val="000D35FD"/>
    <w:rsid w:val="000E2039"/>
    <w:rsid w:val="001011D4"/>
    <w:rsid w:val="00102ED1"/>
    <w:rsid w:val="0012548C"/>
    <w:rsid w:val="001370DE"/>
    <w:rsid w:val="00144843"/>
    <w:rsid w:val="00150B47"/>
    <w:rsid w:val="00153C0B"/>
    <w:rsid w:val="0015473A"/>
    <w:rsid w:val="00155DB5"/>
    <w:rsid w:val="0016209F"/>
    <w:rsid w:val="00163123"/>
    <w:rsid w:val="00197E99"/>
    <w:rsid w:val="001A33FD"/>
    <w:rsid w:val="001B1DA1"/>
    <w:rsid w:val="001C3EF2"/>
    <w:rsid w:val="001D3570"/>
    <w:rsid w:val="001D7059"/>
    <w:rsid w:val="001D7E87"/>
    <w:rsid w:val="001E24C2"/>
    <w:rsid w:val="001F7BEC"/>
    <w:rsid w:val="002000F9"/>
    <w:rsid w:val="00200C25"/>
    <w:rsid w:val="00203951"/>
    <w:rsid w:val="00227D42"/>
    <w:rsid w:val="00256801"/>
    <w:rsid w:val="00261C19"/>
    <w:rsid w:val="00264AF5"/>
    <w:rsid w:val="00267176"/>
    <w:rsid w:val="0027301B"/>
    <w:rsid w:val="00277561"/>
    <w:rsid w:val="00295914"/>
    <w:rsid w:val="002A7B69"/>
    <w:rsid w:val="002C17BE"/>
    <w:rsid w:val="002D5068"/>
    <w:rsid w:val="002D7DB2"/>
    <w:rsid w:val="003067DF"/>
    <w:rsid w:val="003279A2"/>
    <w:rsid w:val="00334AC1"/>
    <w:rsid w:val="003474A8"/>
    <w:rsid w:val="0035473B"/>
    <w:rsid w:val="00354D2D"/>
    <w:rsid w:val="00361D4F"/>
    <w:rsid w:val="0038147B"/>
    <w:rsid w:val="00392D28"/>
    <w:rsid w:val="003B34DC"/>
    <w:rsid w:val="003B455B"/>
    <w:rsid w:val="003B6A17"/>
    <w:rsid w:val="003D47A6"/>
    <w:rsid w:val="003D562F"/>
    <w:rsid w:val="003D63DD"/>
    <w:rsid w:val="003F4847"/>
    <w:rsid w:val="00406EEA"/>
    <w:rsid w:val="00410BDF"/>
    <w:rsid w:val="00420407"/>
    <w:rsid w:val="004457B3"/>
    <w:rsid w:val="004672AF"/>
    <w:rsid w:val="00471EB9"/>
    <w:rsid w:val="00493FFA"/>
    <w:rsid w:val="004C6134"/>
    <w:rsid w:val="004C644C"/>
    <w:rsid w:val="004C7F58"/>
    <w:rsid w:val="004D1142"/>
    <w:rsid w:val="004E1260"/>
    <w:rsid w:val="004E3050"/>
    <w:rsid w:val="004E3123"/>
    <w:rsid w:val="004E43CF"/>
    <w:rsid w:val="004E5246"/>
    <w:rsid w:val="004E6381"/>
    <w:rsid w:val="004E6A00"/>
    <w:rsid w:val="004F4A5B"/>
    <w:rsid w:val="004F50E2"/>
    <w:rsid w:val="00502ED5"/>
    <w:rsid w:val="005036AF"/>
    <w:rsid w:val="00507651"/>
    <w:rsid w:val="00511712"/>
    <w:rsid w:val="005142C5"/>
    <w:rsid w:val="005340CA"/>
    <w:rsid w:val="00534447"/>
    <w:rsid w:val="00537E42"/>
    <w:rsid w:val="00544EAF"/>
    <w:rsid w:val="005470A0"/>
    <w:rsid w:val="00551F4F"/>
    <w:rsid w:val="005551B2"/>
    <w:rsid w:val="00561991"/>
    <w:rsid w:val="005632EA"/>
    <w:rsid w:val="00585754"/>
    <w:rsid w:val="005B20F7"/>
    <w:rsid w:val="005B284D"/>
    <w:rsid w:val="005B2982"/>
    <w:rsid w:val="005B6634"/>
    <w:rsid w:val="005B7B20"/>
    <w:rsid w:val="005F01FF"/>
    <w:rsid w:val="005F21D2"/>
    <w:rsid w:val="005F3E3D"/>
    <w:rsid w:val="006000DA"/>
    <w:rsid w:val="00616EC3"/>
    <w:rsid w:val="00630EDE"/>
    <w:rsid w:val="00632A10"/>
    <w:rsid w:val="006332AF"/>
    <w:rsid w:val="00640E2B"/>
    <w:rsid w:val="00653CE3"/>
    <w:rsid w:val="00662F19"/>
    <w:rsid w:val="006767D7"/>
    <w:rsid w:val="00683981"/>
    <w:rsid w:val="00694044"/>
    <w:rsid w:val="006B1841"/>
    <w:rsid w:val="006C0707"/>
    <w:rsid w:val="006C6FE9"/>
    <w:rsid w:val="006D3731"/>
    <w:rsid w:val="006D420F"/>
    <w:rsid w:val="006D57BA"/>
    <w:rsid w:val="00703879"/>
    <w:rsid w:val="00704836"/>
    <w:rsid w:val="0071007E"/>
    <w:rsid w:val="00717B11"/>
    <w:rsid w:val="00723C4A"/>
    <w:rsid w:val="0073020D"/>
    <w:rsid w:val="00733B19"/>
    <w:rsid w:val="00734555"/>
    <w:rsid w:val="00735B16"/>
    <w:rsid w:val="0074686F"/>
    <w:rsid w:val="007511BA"/>
    <w:rsid w:val="007548BD"/>
    <w:rsid w:val="00762787"/>
    <w:rsid w:val="00770A24"/>
    <w:rsid w:val="007712D6"/>
    <w:rsid w:val="00796B5E"/>
    <w:rsid w:val="007A771A"/>
    <w:rsid w:val="007E4EA8"/>
    <w:rsid w:val="007F75D1"/>
    <w:rsid w:val="00802339"/>
    <w:rsid w:val="0082390F"/>
    <w:rsid w:val="00825D15"/>
    <w:rsid w:val="00835127"/>
    <w:rsid w:val="008425E3"/>
    <w:rsid w:val="008434AE"/>
    <w:rsid w:val="008473D6"/>
    <w:rsid w:val="00861C46"/>
    <w:rsid w:val="0086319E"/>
    <w:rsid w:val="00882BFF"/>
    <w:rsid w:val="00892B76"/>
    <w:rsid w:val="008938BE"/>
    <w:rsid w:val="00894B99"/>
    <w:rsid w:val="00896F45"/>
    <w:rsid w:val="008B025E"/>
    <w:rsid w:val="008B3358"/>
    <w:rsid w:val="008C7094"/>
    <w:rsid w:val="008D0068"/>
    <w:rsid w:val="008D2BBA"/>
    <w:rsid w:val="008E33C1"/>
    <w:rsid w:val="008F3BB6"/>
    <w:rsid w:val="00904C84"/>
    <w:rsid w:val="00912765"/>
    <w:rsid w:val="00914C03"/>
    <w:rsid w:val="00915DF6"/>
    <w:rsid w:val="00931654"/>
    <w:rsid w:val="00933BB7"/>
    <w:rsid w:val="00934723"/>
    <w:rsid w:val="00937A1B"/>
    <w:rsid w:val="00943945"/>
    <w:rsid w:val="00944D93"/>
    <w:rsid w:val="00960CE1"/>
    <w:rsid w:val="00963455"/>
    <w:rsid w:val="00975D9B"/>
    <w:rsid w:val="00983130"/>
    <w:rsid w:val="009947AC"/>
    <w:rsid w:val="009A3486"/>
    <w:rsid w:val="009A5A42"/>
    <w:rsid w:val="009B0E39"/>
    <w:rsid w:val="009B19F0"/>
    <w:rsid w:val="009D6631"/>
    <w:rsid w:val="009E0DAD"/>
    <w:rsid w:val="00A00E24"/>
    <w:rsid w:val="00A07B56"/>
    <w:rsid w:val="00A17B8D"/>
    <w:rsid w:val="00AA20F2"/>
    <w:rsid w:val="00AA691B"/>
    <w:rsid w:val="00AB7506"/>
    <w:rsid w:val="00AD0121"/>
    <w:rsid w:val="00AD01B9"/>
    <w:rsid w:val="00AD4319"/>
    <w:rsid w:val="00B04434"/>
    <w:rsid w:val="00B462A5"/>
    <w:rsid w:val="00B50399"/>
    <w:rsid w:val="00B5663C"/>
    <w:rsid w:val="00B7111B"/>
    <w:rsid w:val="00B84273"/>
    <w:rsid w:val="00BA6435"/>
    <w:rsid w:val="00BA66CE"/>
    <w:rsid w:val="00BC7791"/>
    <w:rsid w:val="00BD0677"/>
    <w:rsid w:val="00BE3A58"/>
    <w:rsid w:val="00BF2C6F"/>
    <w:rsid w:val="00C1117D"/>
    <w:rsid w:val="00C31FCE"/>
    <w:rsid w:val="00C47EED"/>
    <w:rsid w:val="00C657B8"/>
    <w:rsid w:val="00C75F52"/>
    <w:rsid w:val="00C86DD0"/>
    <w:rsid w:val="00CA5AF3"/>
    <w:rsid w:val="00CA6A3A"/>
    <w:rsid w:val="00CB099A"/>
    <w:rsid w:val="00CB70DA"/>
    <w:rsid w:val="00CB7184"/>
    <w:rsid w:val="00CC00CD"/>
    <w:rsid w:val="00CC0A50"/>
    <w:rsid w:val="00CC44AB"/>
    <w:rsid w:val="00CD0AD9"/>
    <w:rsid w:val="00CD575B"/>
    <w:rsid w:val="00CD7ED2"/>
    <w:rsid w:val="00CE5A02"/>
    <w:rsid w:val="00CF0419"/>
    <w:rsid w:val="00CF5852"/>
    <w:rsid w:val="00D05C64"/>
    <w:rsid w:val="00D10AD4"/>
    <w:rsid w:val="00D23750"/>
    <w:rsid w:val="00D31532"/>
    <w:rsid w:val="00D578BA"/>
    <w:rsid w:val="00D61F4D"/>
    <w:rsid w:val="00DA1C75"/>
    <w:rsid w:val="00DB1046"/>
    <w:rsid w:val="00DC49AF"/>
    <w:rsid w:val="00DC5BBC"/>
    <w:rsid w:val="00DC74FF"/>
    <w:rsid w:val="00DD462C"/>
    <w:rsid w:val="00DD4B7B"/>
    <w:rsid w:val="00DE3A6B"/>
    <w:rsid w:val="00DF49A6"/>
    <w:rsid w:val="00E001C6"/>
    <w:rsid w:val="00E03333"/>
    <w:rsid w:val="00E32898"/>
    <w:rsid w:val="00E42C8F"/>
    <w:rsid w:val="00E73AE8"/>
    <w:rsid w:val="00E83534"/>
    <w:rsid w:val="00E87687"/>
    <w:rsid w:val="00E97FC1"/>
    <w:rsid w:val="00EA0120"/>
    <w:rsid w:val="00EA0876"/>
    <w:rsid w:val="00EB3847"/>
    <w:rsid w:val="00EB7E75"/>
    <w:rsid w:val="00EC3DA3"/>
    <w:rsid w:val="00EC7E18"/>
    <w:rsid w:val="00EF526D"/>
    <w:rsid w:val="00F15169"/>
    <w:rsid w:val="00F16EE6"/>
    <w:rsid w:val="00F21537"/>
    <w:rsid w:val="00F361F7"/>
    <w:rsid w:val="00F5678D"/>
    <w:rsid w:val="00F80E67"/>
    <w:rsid w:val="00F8642E"/>
    <w:rsid w:val="00FA127D"/>
    <w:rsid w:val="00FB3D09"/>
    <w:rsid w:val="00FC3304"/>
    <w:rsid w:val="00FD2EF8"/>
    <w:rsid w:val="00FE0C10"/>
    <w:rsid w:val="00FE3BCC"/>
    <w:rsid w:val="00FE4BF7"/>
    <w:rsid w:val="00FE625E"/>
    <w:rsid w:val="00FE6B8C"/>
    <w:rsid w:val="00FF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EFAC"/>
  <w15:docId w15:val="{5319EEBD-C60E-4897-8253-BC3E22F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DC"/>
    <w:pPr>
      <w:ind w:left="720"/>
      <w:contextualSpacing/>
    </w:pPr>
  </w:style>
  <w:style w:type="table" w:styleId="TableGrid">
    <w:name w:val="Table Grid"/>
    <w:basedOn w:val="TableNormal"/>
    <w:uiPriority w:val="59"/>
    <w:rsid w:val="003B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3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6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Johnston</dc:creator>
  <cp:lastModifiedBy>andrea Spensley</cp:lastModifiedBy>
  <cp:revision>4</cp:revision>
  <cp:lastPrinted>2019-08-24T16:22:00Z</cp:lastPrinted>
  <dcterms:created xsi:type="dcterms:W3CDTF">2020-09-17T18:36:00Z</dcterms:created>
  <dcterms:modified xsi:type="dcterms:W3CDTF">2020-11-24T20:17:00Z</dcterms:modified>
</cp:coreProperties>
</file>